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2025年4月-2026年4月，新陂头牧场及平远基地的犊牛料前期、犊牛料后期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CGRYCGSQSP20250053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1"/>
    </w:pPr>
  </w:p>
  <w:p w14:paraId="072F4FF7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000F4E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C2561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7B5087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E71A82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7A59A1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DF3115B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4462D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35C5"/>
    <w:rsid w:val="45547913"/>
    <w:rsid w:val="45632FA0"/>
    <w:rsid w:val="45773B10"/>
    <w:rsid w:val="45A53BC2"/>
    <w:rsid w:val="45A744C6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337269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8200C9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C282E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7827F8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47448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4079EE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06851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162309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108CE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568FD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8961</Words>
  <Characters>9447</Characters>
  <Lines>126</Lines>
  <Paragraphs>35</Paragraphs>
  <TotalTime>11</TotalTime>
  <ScaleCrop>false</ScaleCrop>
  <LinksUpToDate>false</LinksUpToDate>
  <CharactersWithSpaces>14528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8001990</cp:lastModifiedBy>
  <cp:lastPrinted>2022-09-16T02:31:00Z</cp:lastPrinted>
  <dcterms:modified xsi:type="dcterms:W3CDTF">2025-03-31T07:24:02Z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